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附件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武汉市积分入户积分项目及分值表</w:t>
      </w:r>
    </w:p>
    <w:tbl>
      <w:tblPr>
        <w:tblStyle w:val="4"/>
        <w:tblW w:w="143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900"/>
        <w:gridCol w:w="2083"/>
        <w:gridCol w:w="6485"/>
        <w:gridCol w:w="1922"/>
        <w:gridCol w:w="1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指标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指标内容及分数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基本分值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审核赋分单位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基本指标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合法稳定住所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1．申请人或者配偶在本市拥有合法稳定住宅的，积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2．父母、子女在本市拥有合法稳定住宅的，积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3．在本市合法租赁住房或者居住在单位宿舍的，连续居住每满1年积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分，累计不超过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0分；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4.申请人自愿腾退政府类公共租赁住房的，积15分。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1、2、3三种情形取一，与第4种情形分值相加，最高分值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市房管局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社会保险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在本市缴纳城镇职工基本养老保险，缴费1年积分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分，积分计算精确到月。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居住证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持有武汉市有效居住证的，每满1年积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年龄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1.年龄在18至30周岁的，积30分；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2.年龄在31至40周岁的，积20分；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3.年龄在41至45周岁的，积10分。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分值区间10至30分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加分指标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住房公积金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在本市连续缴纳住房公积金，每满1年积3分。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市公积金管理中心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文化程度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1.大专学历，积10分；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2.大学本科学历，积20分；获得学士学位，积30分。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取最高文化程度，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技术职称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初级专业技术资格或本市紧缺工种的中级工，取得职称后在武汉就业创业1年以上的，积10分。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最高分值10分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市人社局、市税务局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纳税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1．申请人为在本市依法注册登记企业的法定代表人（主要负责人），该企业年度应纳税额达10万元的，积10分，每增加1万元加5分；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2．申请人为在本市依法注册登记的有限责任公司自然人股东、个人独资企业投资人、合伙企业合伙人，以其投资份额占该企业实收资本的比例而分摊企业年度应纳税额达1万元的，积10分，每增加1万元加5分；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3．申请人为在本市依法注册登记的个体工商户，年度应纳税额达2万元的，积10分，每增加1万元加5分，最高积50分；符合减免税政策的，每享受1年减免税政策积2分，最高积20分；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4．申请人在本市缴纳个人所得税（仅限工资薪金所得和劳务报酬所得项目）的，积10分；应纳税额达0.2万元的，积20分，每增加0.2万元加10分，最高积50分。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1、2、3、4种情形取一，税务局审核积分累计，最高分值50分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申请区域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申请人在新城区（东西湖、武汉开发区&lt;汉南&gt;、蔡甸、江夏、黄陂、新洲区）申请入户的，积10分。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最高分值10分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各区受理窗口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减分指标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欠税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szCs w:val="21"/>
              </w:rPr>
              <w:t>申请人截至申请之日仍欠税的，扣减20分。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szCs w:val="21"/>
              </w:rPr>
              <w:t>市税务局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行政拘留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5年内有行政拘留记录的，每条扣减50分。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失信被执行人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被列入“失信被执行人”的，每条扣减50分。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市发改委（市信用办）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刑事犯罪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10年内有刑事犯罪记录的，每条扣减150分。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一票否决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严重刑事犯罪记录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申请人有严重刑事犯罪记录的。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参加国家禁止的组织及活动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申请人参加国家禁止的组织及活动的。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提供虚假材料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审核发现提供虚假或伪造证明材料的，5年内不予受理；已经入户的，予以注销。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各部门</w:t>
            </w:r>
          </w:p>
        </w:tc>
      </w:tr>
    </w:tbl>
    <w:p/>
    <w:sectPr>
      <w:pgSz w:w="16838" w:h="11906" w:orient="landscape"/>
      <w:pgMar w:top="1587" w:right="2098" w:bottom="1587" w:left="1701" w:header="851" w:footer="1020" w:gutter="0"/>
      <w:cols w:space="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263648"/>
    <w:rsid w:val="00642BB7"/>
    <w:rsid w:val="00DC3E0F"/>
    <w:rsid w:val="00E75787"/>
    <w:rsid w:val="0BA30711"/>
    <w:rsid w:val="13786589"/>
    <w:rsid w:val="19CE435B"/>
    <w:rsid w:val="3430466B"/>
    <w:rsid w:val="3DD050C1"/>
    <w:rsid w:val="4D263648"/>
    <w:rsid w:val="50BE531D"/>
    <w:rsid w:val="5B660081"/>
    <w:rsid w:val="720B7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武汉市发改委</Company>
  <Pages>2</Pages>
  <Words>204</Words>
  <Characters>1169</Characters>
  <Lines>9</Lines>
  <Paragraphs>2</Paragraphs>
  <TotalTime>3</TotalTime>
  <ScaleCrop>false</ScaleCrop>
  <LinksUpToDate>false</LinksUpToDate>
  <CharactersWithSpaces>1371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2019-11-20T03:24:00Z</dcterms:created>
  <dc:creator>门门</dc:creator>
  <cp:lastModifiedBy>Administrator</cp:lastModifiedBy>
  <cp:lastPrinted>2019-11-25T08:31:00Z</cp:lastPrinted>
  <dcterms:modified xsi:type="dcterms:W3CDTF">2021-09-10T10:13:01Z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3406C0F634CF42949567A315E269FECD</vt:lpwstr>
  </property>
</Properties>
</file>